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5C" w:rsidRPr="00AC6BDF" w:rsidRDefault="00CE3A5C" w:rsidP="00CE3A5C">
      <w:pPr>
        <w:spacing w:line="400" w:lineRule="exact"/>
        <w:jc w:val="center"/>
        <w:rPr>
          <w:rFonts w:ascii="方正小标宋_GBK" w:eastAsia="方正小标宋_GBK"/>
          <w:b/>
          <w:sz w:val="44"/>
          <w:szCs w:val="44"/>
        </w:rPr>
      </w:pPr>
      <w:r>
        <w:rPr>
          <w:rFonts w:ascii="黑体" w:eastAsia="黑体" w:hAnsi="黑体" w:hint="eastAsia"/>
          <w:szCs w:val="32"/>
        </w:rPr>
        <w:t xml:space="preserve">  成果信息表</w:t>
      </w:r>
    </w:p>
    <w:tbl>
      <w:tblPr>
        <w:tblpPr w:leftFromText="180" w:rightFromText="180" w:vertAnchor="text" w:horzAnchor="margin" w:tblpY="158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8"/>
        <w:gridCol w:w="1325"/>
        <w:gridCol w:w="1134"/>
        <w:gridCol w:w="1418"/>
        <w:gridCol w:w="1554"/>
        <w:gridCol w:w="1711"/>
      </w:tblGrid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400" w:lineRule="exact"/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项目名称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400" w:lineRule="exact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/>
                <w:sz w:val="21"/>
                <w:szCs w:val="24"/>
              </w:rPr>
              <w:t xml:space="preserve">   </w:t>
            </w:r>
            <w:r w:rsidR="00CD5381" w:rsidRPr="00CD5381">
              <w:rPr>
                <w:rFonts w:eastAsia="宋体" w:hint="eastAsia"/>
                <w:sz w:val="21"/>
                <w:szCs w:val="24"/>
              </w:rPr>
              <w:t>一种有方向性带塑料材质光纤插头</w:t>
            </w:r>
            <w:r w:rsidRPr="00AC6BDF">
              <w:rPr>
                <w:rFonts w:eastAsia="宋体"/>
                <w:sz w:val="21"/>
                <w:szCs w:val="24"/>
              </w:rPr>
              <w:t xml:space="preserve">                           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CD5381">
            <w:pPr>
              <w:ind w:firstLineChars="200" w:firstLine="420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内江师范学院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联系人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周琼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D5381" w:rsidP="00A00076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08322343373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/>
                <w:b/>
                <w:sz w:val="21"/>
                <w:szCs w:val="24"/>
              </w:rPr>
              <w:t>E-mail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 w:rsidRPr="00332B9F">
              <w:rPr>
                <w:rFonts w:eastAsia="宋体"/>
                <w:sz w:val="21"/>
                <w:szCs w:val="24"/>
              </w:rPr>
              <w:t>sfkyc@163.com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通讯地址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 w:rsidRPr="00332B9F">
              <w:rPr>
                <w:rFonts w:eastAsia="宋体" w:hint="eastAsia"/>
                <w:sz w:val="21"/>
                <w:szCs w:val="24"/>
              </w:rPr>
              <w:t>四川省内江市东桐路</w:t>
            </w:r>
            <w:r w:rsidRPr="00332B9F">
              <w:rPr>
                <w:rFonts w:eastAsia="宋体" w:hint="eastAsia"/>
                <w:sz w:val="21"/>
                <w:szCs w:val="24"/>
              </w:rPr>
              <w:t>705</w:t>
            </w:r>
            <w:r w:rsidRPr="00332B9F">
              <w:rPr>
                <w:rFonts w:eastAsia="宋体" w:hint="eastAsia"/>
                <w:sz w:val="21"/>
                <w:szCs w:val="24"/>
              </w:rPr>
              <w:t>号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ind w:firstLineChars="50" w:firstLine="105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邮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 </w:t>
            </w:r>
            <w:r w:rsidRPr="00AC6BDF">
              <w:rPr>
                <w:rFonts w:eastAsia="宋体" w:hint="eastAsia"/>
                <w:b/>
                <w:sz w:val="21"/>
                <w:szCs w:val="24"/>
              </w:rPr>
              <w:t>编</w:t>
            </w:r>
            <w:r w:rsidRPr="00AC6BDF">
              <w:rPr>
                <w:rFonts w:eastAsia="宋体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A00076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641100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项目单位性质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ind w:firstLineChars="700" w:firstLine="1470"/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/>
                <w:sz w:val="21"/>
                <w:szCs w:val="24"/>
              </w:rPr>
              <w:t xml:space="preserve">   </w:t>
            </w:r>
            <w:r>
              <w:rPr>
                <w:rFonts w:eastAsia="宋体" w:hint="eastAsia"/>
                <w:sz w:val="21"/>
                <w:szCs w:val="24"/>
              </w:rPr>
              <w:t xml:space="preserve">  </w:t>
            </w:r>
            <w:r>
              <w:rPr>
                <w:rFonts w:eastAsia="宋体" w:hint="eastAsia"/>
                <w:sz w:val="21"/>
                <w:szCs w:val="24"/>
              </w:rPr>
              <w:t>高校</w:t>
            </w:r>
          </w:p>
        </w:tc>
      </w:tr>
      <w:tr w:rsidR="00CE3A5C" w:rsidRPr="00AC6BDF" w:rsidTr="00A00076">
        <w:trPr>
          <w:cantSplit/>
          <w:trHeight w:val="51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4"/>
              </w:rPr>
            </w:pPr>
            <w:r w:rsidRPr="00AC6BDF">
              <w:rPr>
                <w:rFonts w:eastAsia="宋体" w:hint="eastAsia"/>
                <w:b/>
                <w:sz w:val="21"/>
                <w:szCs w:val="24"/>
              </w:rPr>
              <w:t>项目所属领域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A</w:t>
            </w:r>
            <w:r w:rsidRPr="00611E9D">
              <w:rPr>
                <w:rFonts w:eastAsia="宋体" w:hint="eastAsia"/>
                <w:sz w:val="21"/>
                <w:szCs w:val="24"/>
              </w:rPr>
              <w:t>、新一代信息技术</w:t>
            </w:r>
          </w:p>
        </w:tc>
      </w:tr>
      <w:tr w:rsidR="00CE3A5C" w:rsidRPr="00AC6BDF" w:rsidTr="00A00076">
        <w:trPr>
          <w:cantSplit/>
          <w:trHeight w:val="2371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jc w:val="center"/>
              <w:rPr>
                <w:rFonts w:eastAsia="宋体"/>
                <w:b/>
                <w:sz w:val="21"/>
                <w:szCs w:val="21"/>
              </w:rPr>
            </w:pPr>
            <w:r w:rsidRPr="00AC6BDF">
              <w:rPr>
                <w:rFonts w:eastAsia="宋体" w:hint="eastAsia"/>
                <w:b/>
                <w:sz w:val="21"/>
                <w:szCs w:val="21"/>
              </w:rPr>
              <w:t>项目简述</w:t>
            </w:r>
          </w:p>
          <w:p w:rsidR="00CE3A5C" w:rsidRPr="00AC6BDF" w:rsidRDefault="00CE3A5C" w:rsidP="004C70C9">
            <w:pPr>
              <w:rPr>
                <w:rFonts w:eastAsia="宋体"/>
                <w:sz w:val="21"/>
                <w:szCs w:val="24"/>
              </w:rPr>
            </w:pPr>
            <w:r w:rsidRPr="00AC6BDF">
              <w:rPr>
                <w:rFonts w:eastAsia="宋体" w:hint="eastAsia"/>
                <w:sz w:val="21"/>
                <w:szCs w:val="21"/>
              </w:rPr>
              <w:t>（</w:t>
            </w:r>
            <w:r w:rsidRPr="00AC6BDF">
              <w:rPr>
                <w:rFonts w:eastAsia="宋体" w:hint="eastAsia"/>
                <w:sz w:val="21"/>
                <w:szCs w:val="24"/>
              </w:rPr>
              <w:t>项目所处阶段和知识产权状况，项目创新性</w:t>
            </w:r>
            <w:r w:rsidRPr="00AC6BDF">
              <w:rPr>
                <w:rFonts w:eastAsia="宋体" w:hint="eastAsia"/>
                <w:sz w:val="21"/>
                <w:szCs w:val="21"/>
              </w:rPr>
              <w:t>、先进性及主要技术指标等</w:t>
            </w:r>
            <w:r w:rsidR="004C70C9">
              <w:rPr>
                <w:rFonts w:eastAsia="宋体" w:hint="eastAsia"/>
                <w:sz w:val="21"/>
                <w:szCs w:val="21"/>
              </w:rPr>
              <w:t>3</w:t>
            </w:r>
            <w:r w:rsidRPr="00AC6BDF">
              <w:rPr>
                <w:rFonts w:eastAsia="宋体"/>
                <w:sz w:val="21"/>
                <w:szCs w:val="21"/>
              </w:rPr>
              <w:t>00</w:t>
            </w:r>
            <w:r w:rsidRPr="00AC6BDF">
              <w:rPr>
                <w:rFonts w:eastAsia="宋体" w:hint="eastAsia"/>
                <w:sz w:val="21"/>
                <w:szCs w:val="21"/>
              </w:rPr>
              <w:t>字以内）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A0" w:rsidRDefault="005560BA" w:rsidP="00B325A0">
            <w:pPr>
              <w:jc w:val="left"/>
              <w:rPr>
                <w:rFonts w:eastAsia="宋体" w:hint="eastAsia"/>
                <w:sz w:val="21"/>
                <w:szCs w:val="24"/>
              </w:rPr>
            </w:pPr>
            <w:r w:rsidRPr="005560BA">
              <w:rPr>
                <w:rFonts w:eastAsia="宋体" w:hint="eastAsia"/>
                <w:sz w:val="21"/>
                <w:szCs w:val="24"/>
              </w:rPr>
              <w:t>光纤作为一种高效、大容量的传输媒质，近年来，已被广泛应用在包括通信在内的各个领域，与此同时，相应的光纤转接、光纤连续等设备价格比较昂贵，这极大地妨碍</w:t>
            </w:r>
            <w:r w:rsidRPr="005560BA">
              <w:rPr>
                <w:rFonts w:eastAsia="宋体" w:hint="eastAsia"/>
                <w:sz w:val="21"/>
                <w:szCs w:val="24"/>
              </w:rPr>
              <w:t>FTTH</w:t>
            </w:r>
            <w:r w:rsidRPr="005560BA">
              <w:rPr>
                <w:rFonts w:eastAsia="宋体" w:hint="eastAsia"/>
                <w:sz w:val="21"/>
                <w:szCs w:val="24"/>
              </w:rPr>
              <w:t>光纤到户工程，通信光纤纤芯非常细小，犹如头发丝，为了实现两根光纤的对接，生产光纤插针的精度要求极其苛刻，成本较高。本专利技术针对光纤一般成对使用，一根光纤用于发送数据，另一根光纤用于接收数据，提出了新的锥形结构的光纤插针，这种插针对光纤对准的精度要求大大降低，从而极大的降低生产成本</w:t>
            </w:r>
            <w:r w:rsidR="003C686B">
              <w:rPr>
                <w:rFonts w:eastAsia="宋体" w:hint="eastAsia"/>
                <w:sz w:val="21"/>
                <w:szCs w:val="24"/>
              </w:rPr>
              <w:t>，便于大规模生产和使用</w:t>
            </w:r>
            <w:r w:rsidRPr="005560BA">
              <w:rPr>
                <w:rFonts w:eastAsia="宋体" w:hint="eastAsia"/>
                <w:sz w:val="21"/>
                <w:szCs w:val="24"/>
              </w:rPr>
              <w:t>。</w:t>
            </w:r>
            <w:r w:rsidR="00CD7BC1">
              <w:rPr>
                <w:rFonts w:eastAsia="宋体" w:hint="eastAsia"/>
                <w:sz w:val="21"/>
                <w:szCs w:val="24"/>
              </w:rPr>
              <w:t>下面两幅图是传统光纤头和本新型光纤头对接原理。</w:t>
            </w:r>
          </w:p>
          <w:p w:rsidR="00CD7BC1" w:rsidRDefault="00B325A0" w:rsidP="00B325A0">
            <w:pPr>
              <w:jc w:val="left"/>
              <w:rPr>
                <w:rFonts w:eastAsia="宋体"/>
                <w:sz w:val="21"/>
                <w:szCs w:val="24"/>
              </w:rPr>
            </w:pPr>
            <w:r w:rsidRPr="009A758E">
              <w:rPr>
                <w:rFonts w:eastAsia="宋体" w:hint="eastAsia"/>
                <w:sz w:val="21"/>
                <w:szCs w:val="24"/>
              </w:rPr>
              <w:t>本项目知识产权状况：专利授权</w:t>
            </w:r>
          </w:p>
          <w:p w:rsidR="00261951" w:rsidRDefault="005560BA" w:rsidP="005560BA">
            <w:pPr>
              <w:jc w:val="left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 xml:space="preserve"> </w:t>
            </w:r>
            <w:r w:rsidR="001F4AC9" w:rsidRPr="001F4AC9">
              <w:pict>
                <v:group id="_x0000_s1026" editas="canvas" style="width:279pt;height:93.55pt;mso-position-horizontal-relative:char;mso-position-vertical-relative:line" coordorigin="1800,10065" coordsize="9150,280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800;top:10065;width:9150;height:2808" o:preferrelative="f">
                    <v:fill o:detectmouseclick="t"/>
                    <v:path o:extrusionok="t" o:connecttype="none"/>
                  </v:shape>
                  <v:line id="_x0000_s1028" style="position:absolute;flip:y" from="5325,11346" to="5505,11502"/>
                  <v:line id="_x0000_s1029" style="position:absolute" from="5325,11502" to="5326,11814"/>
                  <v:line id="_x0000_s1030" style="position:absolute" from="5325,11814" to="5505,11970"/>
                  <v:line id="_x0000_s1031" style="position:absolute" from="5505,11346" to="7125,11347"/>
                  <v:line id="_x0000_s1032" style="position:absolute" from="5505,11970" to="7125,11971"/>
                  <v:line id="_x0000_s1033" style="position:absolute" from="5325,11613" to="6225,11614"/>
                  <v:line id="_x0000_s1034" style="position:absolute" from="5325,11688" to="6225,11689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5" type="#_x0000_t32" style="position:absolute;left:6105;top:11674;width:1008;height:140" o:connectortype="straight"/>
                  <v:shape id="_x0000_s1036" type="#_x0000_t32" style="position:absolute;left:6105;top:11457;width:1008;height:172;flip:y" o:connectortype="straight"/>
                  <v:shape id="_x0000_s1037" type="#_x0000_t32" style="position:absolute;left:7124;top:11347;width:1;height:624" o:connectortype="straight"/>
                  <v:rect id="_x0000_s1038" style="position:absolute;left:8100;top:10662;width:1862;height:468" stroked="f">
                    <v:textbox style="mso-next-textbox:#_x0000_s1038" inset="1.55092mm,.77544mm,1.55092mm,.77544mm">
                      <w:txbxContent>
                        <w:p w:rsidR="005560BA" w:rsidRPr="003C686B" w:rsidRDefault="005560BA" w:rsidP="005560BA">
                          <w:pPr>
                            <w:rPr>
                              <w:sz w:val="13"/>
                            </w:rPr>
                          </w:pPr>
                          <w:r w:rsidRPr="003C686B">
                            <w:rPr>
                              <w:sz w:val="13"/>
                            </w:rPr>
                            <w:t> </w:t>
                          </w:r>
                          <w:r w:rsidRPr="003C686B">
                            <w:rPr>
                              <w:rFonts w:hint="eastAsia"/>
                              <w:sz w:val="13"/>
                              <w:szCs w:val="21"/>
                            </w:rPr>
                            <w:t>信号传输方向</w:t>
                          </w:r>
                        </w:p>
                      </w:txbxContent>
                    </v:textbox>
                  </v:rect>
                  <v:line id="_x0000_s1039" style="position:absolute;flip:y" from="8745,11814" to="8746,12126">
                    <v:stroke endarrow="block"/>
                  </v:line>
                  <v:rect id="_x0000_s1040" style="position:absolute;left:8205;top:12126;width:1440;height:468" stroked="f">
                    <v:textbox style="mso-next-textbox:#_x0000_s1040" inset="1.55092mm,.77544mm,1.55092mm,.77544mm">
                      <w:txbxContent>
                        <w:p w:rsidR="005560BA" w:rsidRPr="003C686B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 w:rsidRPr="003C686B">
                            <w:rPr>
                              <w:sz w:val="13"/>
                            </w:rPr>
                            <w:t> </w:t>
                          </w:r>
                          <w:r w:rsidRPr="003C686B">
                            <w:rPr>
                              <w:rFonts w:hint="eastAsia"/>
                              <w:sz w:val="13"/>
                              <w:szCs w:val="21"/>
                            </w:rPr>
                            <w:t>尾部光纤</w:t>
                          </w:r>
                        </w:p>
                      </w:txbxContent>
                    </v:textbox>
                  </v:rect>
                  <v:rect id="_x0000_s1041" style="position:absolute;left:5145;top:10254;width:1080;height:468" stroked="f">
                    <v:textbox style="mso-next-textbox:#_x0000_s1041" inset="1.55092mm,.77544mm,1.55092mm,.77544mm">
                      <w:txbxContent>
                        <w:p w:rsidR="005560BA" w:rsidRPr="003C686B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 w:rsidRPr="003C686B">
                            <w:rPr>
                              <w:rFonts w:hint="eastAsia"/>
                              <w:sz w:val="13"/>
                              <w:szCs w:val="21"/>
                            </w:rPr>
                            <w:t>陶瓷头</w:t>
                          </w:r>
                        </w:p>
                      </w:txbxContent>
                    </v:textbox>
                  </v:rect>
                  <v:line id="_x0000_s1042" style="position:absolute;flip:y" from="3330,11361" to="3510,11517"/>
                  <v:line id="_x0000_s1043" style="position:absolute" from="3330,11517" to="3331,11829"/>
                  <v:line id="_x0000_s1044" style="position:absolute" from="3330,11829" to="3510,11985"/>
                  <v:line id="_x0000_s1045" style="position:absolute" from="3510,11361" to="5130,11362"/>
                  <v:line id="_x0000_s1046" style="position:absolute" from="3510,11985" to="5130,11986"/>
                  <v:line id="_x0000_s1047" style="position:absolute" from="3330,11628" to="4230,11629"/>
                  <v:line id="_x0000_s1048" style="position:absolute" from="3330,11703" to="4230,11704"/>
                  <v:shape id="_x0000_s1049" type="#_x0000_t32" style="position:absolute;left:4110;top:11689;width:1008;height:140" o:connectortype="straight"/>
                  <v:shape id="_x0000_s1050" type="#_x0000_t32" style="position:absolute;left:4110;top:11472;width:1008;height:172;flip:y" o:connectortype="straight"/>
                  <v:shape id="_x0000_s1051" type="#_x0000_t32" style="position:absolute;left:5130;top:11361;width:1;height:624" o:connectortype="straight"/>
                  <v:shape id="_x0000_s1052" type="#_x0000_t32" style="position:absolute;left:7126;top:11613;width:2024;height:0" o:connectortype="straight"/>
                  <v:shape id="_x0000_s1053" type="#_x0000_t32" style="position:absolute;left:7141;top:11691;width:2024;height:1" o:connectortype="straight"/>
                  <v:shape id="_x0000_s1054" type="#_x0000_t32" style="position:absolute;left:2220;top:11613;width:1110;height:15" o:connectortype="straight"/>
                  <v:shape id="_x0000_s1055" type="#_x0000_t32" style="position:absolute;left:2220;top:11688;width:1110;height:15" o:connectortype="straight"/>
                  <v:rect id="_x0000_s1056" style="position:absolute;left:2025;top:11916;width:1440;height:468" stroked="f">
                    <v:textbox style="mso-next-textbox:#_x0000_s1056" inset="1.55092mm,.77544mm,1.55092mm,.77544mm">
                      <w:txbxContent>
                        <w:p w:rsidR="005560BA" w:rsidRPr="003C686B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 w:rsidRPr="003C686B">
                            <w:rPr>
                              <w:sz w:val="13"/>
                            </w:rPr>
                            <w:t> </w:t>
                          </w:r>
                          <w:r w:rsidRPr="003C686B">
                            <w:rPr>
                              <w:rFonts w:hint="eastAsia"/>
                              <w:sz w:val="13"/>
                              <w:szCs w:val="21"/>
                            </w:rPr>
                            <w:t>尾部光纤</w:t>
                          </w:r>
                        </w:p>
                      </w:txbxContent>
                    </v:textbox>
                  </v:rect>
                  <v:shape id="_x0000_s1057" type="#_x0000_t32" style="position:absolute;left:2745;top:11719;width:15;height:212;flip:y" o:connectortype="straight">
                    <v:stroke endarrow="block"/>
                  </v:shape>
                  <v:shape id="_x0000_s1058" type="#_x0000_t32" style="position:absolute;left:3825;top:10878;width:4275;height:18;flip:x y" o:connectortype="straight">
                    <v:stroke endarrow="block"/>
                  </v:shape>
                  <v:shape id="_x0000_s1059" type="#_x0000_t32" style="position:absolute;left:5686;top:10722;width:1;height:510" o:connectortype="straight">
                    <v:stroke endarrow="block"/>
                  </v:shape>
                  <w10:wrap type="none"/>
                  <w10:anchorlock/>
                </v:group>
              </w:pict>
            </w:r>
          </w:p>
          <w:p w:rsidR="00261951" w:rsidRPr="00261951" w:rsidRDefault="001F4AC9" w:rsidP="00261951">
            <w:pPr>
              <w:rPr>
                <w:rFonts w:eastAsia="宋体"/>
                <w:sz w:val="21"/>
                <w:szCs w:val="24"/>
              </w:rPr>
            </w:pPr>
            <w:r w:rsidRPr="001F4AC9">
              <w:pict>
                <v:group id="_x0000_s1060" editas="canvas" style="width:279pt;height:85.65pt;mso-position-horizontal-relative:char;mso-position-vertical-relative:line" coordorigin="1800,6838" coordsize="6480,1989">
                  <o:lock v:ext="edit" aspectratio="t"/>
                  <v:shape id="_x0000_s1061" type="#_x0000_t75" style="position:absolute;left:1800;top:6838;width:6480;height:1989" o:preferrelative="f">
                    <v:fill o:detectmouseclick="t"/>
                    <v:path o:extrusionok="t" o:connecttype="none"/>
                  </v:shape>
                  <v:line id="_x0000_s1062" style="position:absolute;flip:y" from="4296,7745" to="4424,7856"/>
                  <v:line id="_x0000_s1063" style="position:absolute" from="4296,7856" to="4297,8077"/>
                  <v:line id="_x0000_s1064" style="position:absolute" from="4296,8077" to="4424,8187"/>
                  <v:line id="_x0000_s1065" style="position:absolute" from="4424,7745" to="5571,7746"/>
                  <v:line id="_x0000_s1066" style="position:absolute" from="4424,8187" to="5571,8188"/>
                  <v:line id="_x0000_s1067" style="position:absolute" from="4296,7935" to="4934,7935"/>
                  <v:line id="_x0000_s1068" style="position:absolute" from="4296,7988" to="4934,7988"/>
                  <v:shape id="_x0000_s1069" type="#_x0000_t32" style="position:absolute;left:5571;top:7746;width:1;height:442" o:connectortype="straight"/>
                  <v:line id="_x0000_s1070" style="position:absolute;flip:y" from="6120,8077" to="6121,8298">
                    <v:stroke endarrow="block"/>
                  </v:line>
                  <v:rect id="_x0000_s1071" style="position:absolute;left:5640;top:8298;width:1020;height:529" stroked="f">
                    <v:textbox style="mso-next-textbox:#_x0000_s1071" inset="1.55092mm,.77544mm,1.55092mm,.77544mm">
                      <w:txbxContent>
                        <w:p w:rsidR="005560BA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>
                            <w:rPr>
                              <w:sz w:val="13"/>
                            </w:rPr>
                            <w:t> </w:t>
                          </w:r>
                          <w:r>
                            <w:rPr>
                              <w:rFonts w:hint="eastAsia"/>
                              <w:sz w:val="13"/>
                              <w:szCs w:val="21"/>
                            </w:rPr>
                            <w:t>尾部光纤</w:t>
                          </w:r>
                        </w:p>
                      </w:txbxContent>
                    </v:textbox>
                  </v:rect>
                  <v:rect id="_x0000_s1072" style="position:absolute;left:4169;top:6838;width:765;height:572" stroked="f">
                    <v:textbox style="mso-next-textbox:#_x0000_s1072" inset="1.55092mm,.77544mm,1.55092mm,.77544mm">
                      <w:txbxContent>
                        <w:p w:rsidR="005560BA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21"/>
                            </w:rPr>
                            <w:t>陶瓷头</w:t>
                          </w:r>
                        </w:p>
                      </w:txbxContent>
                    </v:textbox>
                  </v:rect>
                  <v:line id="_x0000_s1073" style="position:absolute;flip:y" from="2880,7756" to="3007,7867"/>
                  <v:line id="_x0000_s1074" style="position:absolute" from="2880,7867" to="2881,8088"/>
                  <v:line id="_x0000_s1075" style="position:absolute" from="2880,8088" to="3007,8198"/>
                  <v:line id="_x0000_s1076" style="position:absolute" from="3011,7756" to="4158,7757"/>
                  <v:line id="_x0000_s1077" style="position:absolute" from="3011,8198" to="4158,8199"/>
                  <v:line id="_x0000_s1078" style="position:absolute" from="3503,7945" to="4140,7946"/>
                  <v:line id="_x0000_s1079" style="position:absolute" from="3503,7998" to="4140,7999"/>
                  <v:shape id="_x0000_s1080" type="#_x0000_t32" style="position:absolute;left:4158;top:7756;width:1;height:442" o:connectortype="straight"/>
                  <v:shape id="_x0000_s1081" type="#_x0000_t32" style="position:absolute;left:4860;top:7935;width:1433;height:1" o:connectortype="straight"/>
                  <v:shape id="_x0000_s1082" type="#_x0000_t32" style="position:absolute;left:4870;top:7990;width:1434;height:1" o:connectortype="straight"/>
                  <v:shape id="_x0000_s1083" type="#_x0000_t32" style="position:absolute;left:2716;top:7935;width:787;height:10" o:connectortype="straight"/>
                  <v:shape id="_x0000_s1084" type="#_x0000_t32" style="position:absolute;left:2716;top:7988;width:787;height:10" o:connectortype="straight"/>
                  <v:rect id="_x0000_s1085" style="position:absolute;left:2220;top:8222;width:1020;height:427" stroked="f">
                    <v:textbox style="mso-next-textbox:#_x0000_s1085" inset="1.55092mm,.77544mm,1.55092mm,.77544mm">
                      <w:txbxContent>
                        <w:p w:rsidR="005560BA" w:rsidRDefault="005560BA" w:rsidP="005560BA">
                          <w:pPr>
                            <w:rPr>
                              <w:sz w:val="13"/>
                              <w:szCs w:val="21"/>
                            </w:rPr>
                          </w:pPr>
                          <w:r>
                            <w:rPr>
                              <w:sz w:val="13"/>
                            </w:rPr>
                            <w:t> </w:t>
                          </w:r>
                          <w:r>
                            <w:rPr>
                              <w:rFonts w:hint="eastAsia"/>
                              <w:sz w:val="13"/>
                              <w:szCs w:val="21"/>
                            </w:rPr>
                            <w:t>尾部光纤</w:t>
                          </w:r>
                        </w:p>
                      </w:txbxContent>
                    </v:textbox>
                  </v:rect>
                  <v:shape id="_x0000_s1086" type="#_x0000_t32" style="position:absolute;left:2700;top:8092;width:11;height:150;flip:y" o:connectortype="straight">
                    <v:stroke endarrow="block"/>
                  </v:shape>
                  <v:shape id="_x0000_s1087" type="#_x0000_t32" style="position:absolute;left:4552;top:7410;width:1;height:362" o:connectortype="straight">
                    <v:stroke endarrow="block"/>
                  </v:shape>
                  <w10:wrap type="none"/>
                  <w10:anchorlock/>
                </v:group>
              </w:pict>
            </w:r>
          </w:p>
          <w:p w:rsidR="00CE3A5C" w:rsidRPr="00261951" w:rsidRDefault="00CE3A5C" w:rsidP="00261951">
            <w:pPr>
              <w:rPr>
                <w:rFonts w:eastAsia="宋体"/>
                <w:sz w:val="21"/>
                <w:szCs w:val="24"/>
              </w:rPr>
            </w:pPr>
          </w:p>
        </w:tc>
      </w:tr>
      <w:tr w:rsidR="00CE3A5C" w:rsidRPr="00AC6BDF" w:rsidTr="00A00076">
        <w:trPr>
          <w:cantSplit/>
          <w:trHeight w:val="695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形式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新技术；</w:t>
            </w:r>
            <w:r w:rsidR="00A30B76">
              <w:rPr>
                <w:rFonts w:eastAsia="宋体" w:hint="eastAsia"/>
                <w:sz w:val="21"/>
                <w:szCs w:val="24"/>
              </w:rPr>
              <w:t>新产品</w:t>
            </w:r>
            <w:r w:rsidRPr="00611E9D">
              <w:rPr>
                <w:rFonts w:eastAsia="宋体" w:hint="eastAsia"/>
                <w:sz w:val="21"/>
                <w:szCs w:val="24"/>
              </w:rPr>
              <w:t>；</w:t>
            </w:r>
          </w:p>
        </w:tc>
      </w:tr>
      <w:tr w:rsidR="00CE3A5C" w:rsidRPr="00AC6BDF" w:rsidTr="00A00076">
        <w:trPr>
          <w:cantSplit/>
          <w:trHeight w:val="692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1"/>
              </w:rPr>
              <w:t>成熟度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332B9F">
            <w:pPr>
              <w:spacing w:line="276" w:lineRule="auto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研发阶段</w:t>
            </w:r>
            <w:r w:rsidRPr="00611E9D">
              <w:rPr>
                <w:rFonts w:eastAsia="宋体" w:hint="eastAsia"/>
                <w:sz w:val="21"/>
                <w:szCs w:val="24"/>
              </w:rPr>
              <w:t>;</w:t>
            </w:r>
          </w:p>
        </w:tc>
      </w:tr>
      <w:tr w:rsidR="00CE3A5C" w:rsidRPr="00AC6BDF" w:rsidTr="00A00076">
        <w:trPr>
          <w:cantSplit/>
          <w:trHeight w:val="560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来源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611E9D">
              <w:rPr>
                <w:rFonts w:eastAsia="宋体" w:hint="eastAsia"/>
                <w:sz w:val="21"/>
                <w:szCs w:val="21"/>
              </w:rPr>
              <w:t>其他</w:t>
            </w:r>
          </w:p>
        </w:tc>
      </w:tr>
      <w:tr w:rsidR="00CE3A5C" w:rsidRPr="00AC6BDF" w:rsidTr="00A00076">
        <w:trPr>
          <w:cantSplit/>
          <w:trHeight w:val="554"/>
        </w:trPr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4"/>
              </w:rPr>
            </w:pPr>
            <w:r>
              <w:rPr>
                <w:rFonts w:eastAsia="宋体" w:hint="eastAsia"/>
                <w:b/>
                <w:sz w:val="21"/>
                <w:szCs w:val="24"/>
              </w:rPr>
              <w:t>技术水平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4C70C9" w:rsidP="00332B9F">
            <w:pPr>
              <w:spacing w:line="276" w:lineRule="auto"/>
              <w:rPr>
                <w:rFonts w:eastAsia="宋体"/>
                <w:sz w:val="21"/>
                <w:szCs w:val="21"/>
              </w:rPr>
            </w:pPr>
            <w:r w:rsidRPr="004C70C9">
              <w:rPr>
                <w:rFonts w:eastAsia="宋体" w:hint="eastAsia"/>
                <w:sz w:val="21"/>
                <w:szCs w:val="21"/>
              </w:rPr>
              <w:t>国际领先；</w:t>
            </w:r>
          </w:p>
        </w:tc>
      </w:tr>
      <w:tr w:rsidR="00CE3A5C" w:rsidRPr="00AC6BDF" w:rsidTr="00A00076">
        <w:trPr>
          <w:cantSplit/>
          <w:trHeight w:val="70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AC6BDF" w:rsidRDefault="00CE3A5C" w:rsidP="00A00076">
            <w:pPr>
              <w:ind w:firstLineChars="150" w:firstLine="316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lastRenderedPageBreak/>
              <w:t>投资规模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CE3A5C" w:rsidP="00A00076">
            <w:pPr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sz w:val="21"/>
                <w:szCs w:val="24"/>
              </w:rPr>
              <w:t>投资</w:t>
            </w:r>
            <w:r w:rsidRPr="00611E9D">
              <w:rPr>
                <w:rFonts w:eastAsia="宋体" w:hint="eastAsia"/>
                <w:sz w:val="21"/>
                <w:szCs w:val="24"/>
              </w:rPr>
              <w:t>1000</w:t>
            </w:r>
            <w:r w:rsidRPr="00611E9D">
              <w:rPr>
                <w:rFonts w:eastAsia="宋体" w:hint="eastAsia"/>
                <w:sz w:val="21"/>
                <w:szCs w:val="24"/>
              </w:rPr>
              <w:t>万元以下</w:t>
            </w:r>
          </w:p>
        </w:tc>
      </w:tr>
      <w:tr w:rsidR="00CE3A5C" w:rsidRPr="00AC6BDF" w:rsidTr="00A00076">
        <w:trPr>
          <w:cantSplit/>
          <w:trHeight w:val="544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jc w:val="center"/>
              <w:rPr>
                <w:rFonts w:eastAsia="宋体"/>
                <w:b/>
                <w:sz w:val="21"/>
                <w:szCs w:val="21"/>
              </w:rPr>
            </w:pPr>
            <w:r w:rsidRPr="007B3414">
              <w:rPr>
                <w:rFonts w:eastAsia="宋体" w:hint="eastAsia"/>
                <w:b/>
                <w:sz w:val="21"/>
                <w:szCs w:val="21"/>
              </w:rPr>
              <w:t>需要支持方式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7B3414" w:rsidRDefault="00CE3A5C" w:rsidP="00A00076">
            <w:pPr>
              <w:spacing w:line="276" w:lineRule="auto"/>
              <w:rPr>
                <w:rFonts w:eastAsia="宋体"/>
                <w:sz w:val="21"/>
                <w:szCs w:val="21"/>
              </w:rPr>
            </w:pPr>
          </w:p>
        </w:tc>
      </w:tr>
      <w:tr w:rsidR="00CE3A5C" w:rsidRPr="00AC6BDF" w:rsidTr="00A00076">
        <w:trPr>
          <w:cantSplit/>
          <w:trHeight w:val="849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A5C" w:rsidRDefault="00CE3A5C" w:rsidP="00A00076">
            <w:pPr>
              <w:ind w:firstLineChars="250" w:firstLine="527"/>
              <w:rPr>
                <w:rFonts w:eastAsia="宋体"/>
                <w:sz w:val="21"/>
                <w:szCs w:val="24"/>
              </w:rPr>
            </w:pPr>
            <w:r w:rsidRPr="00611E9D">
              <w:rPr>
                <w:rFonts w:eastAsia="宋体" w:hint="eastAsia"/>
                <w:b/>
                <w:sz w:val="21"/>
                <w:szCs w:val="24"/>
              </w:rPr>
              <w:t>备注</w:t>
            </w:r>
          </w:p>
        </w:tc>
        <w:tc>
          <w:tcPr>
            <w:tcW w:w="7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A5C" w:rsidRPr="00AC6BDF" w:rsidRDefault="00332B9F" w:rsidP="00332B9F">
            <w:pPr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个人专利，不</w:t>
            </w:r>
            <w:r w:rsidR="00CE3A5C" w:rsidRPr="00611E9D">
              <w:rPr>
                <w:rFonts w:eastAsia="宋体" w:hint="eastAsia"/>
                <w:sz w:val="21"/>
                <w:szCs w:val="24"/>
              </w:rPr>
              <w:t>保密；</w:t>
            </w:r>
          </w:p>
        </w:tc>
      </w:tr>
    </w:tbl>
    <w:p w:rsidR="002C4A35" w:rsidRPr="00CE3A5C" w:rsidRDefault="002C4A35"/>
    <w:sectPr w:rsidR="002C4A35" w:rsidRPr="00CE3A5C" w:rsidSect="00554A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BAC" w:rsidRDefault="00484BAC" w:rsidP="00CD5381">
      <w:r>
        <w:separator/>
      </w:r>
    </w:p>
  </w:endnote>
  <w:endnote w:type="continuationSeparator" w:id="0">
    <w:p w:rsidR="00484BAC" w:rsidRDefault="00484BAC" w:rsidP="00CD5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5A0" w:rsidRDefault="00B325A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5A0" w:rsidRDefault="00B325A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5A0" w:rsidRDefault="00B325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BAC" w:rsidRDefault="00484BAC" w:rsidP="00CD5381">
      <w:r>
        <w:separator/>
      </w:r>
    </w:p>
  </w:footnote>
  <w:footnote w:type="continuationSeparator" w:id="0">
    <w:p w:rsidR="00484BAC" w:rsidRDefault="00484BAC" w:rsidP="00CD5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5A0" w:rsidRDefault="00B325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381" w:rsidRDefault="00CD5381" w:rsidP="00B325A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5A0" w:rsidRDefault="00B325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3A5C"/>
    <w:rsid w:val="001F4AC9"/>
    <w:rsid w:val="00261951"/>
    <w:rsid w:val="002C4A35"/>
    <w:rsid w:val="0030222E"/>
    <w:rsid w:val="00332B9F"/>
    <w:rsid w:val="003C686B"/>
    <w:rsid w:val="00484BAC"/>
    <w:rsid w:val="004C70C9"/>
    <w:rsid w:val="00554A10"/>
    <w:rsid w:val="005560BA"/>
    <w:rsid w:val="00822F80"/>
    <w:rsid w:val="00A30B76"/>
    <w:rsid w:val="00B325A0"/>
    <w:rsid w:val="00C60529"/>
    <w:rsid w:val="00C952FD"/>
    <w:rsid w:val="00CD5381"/>
    <w:rsid w:val="00CD7BC1"/>
    <w:rsid w:val="00CE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2" type="connector" idref="#_x0000_s1036"/>
        <o:r id="V:Rule23" type="connector" idref="#_x0000_s1050"/>
        <o:r id="V:Rule24" type="connector" idref="#_x0000_s1059">
          <o:proxy start="" idref="#_x0000_s1041" connectloc="2"/>
        </o:r>
        <o:r id="V:Rule25" type="connector" idref="#_x0000_s1055"/>
        <o:r id="V:Rule26" type="connector" idref="#_x0000_s1080"/>
        <o:r id="V:Rule27" type="connector" idref="#_x0000_s1035"/>
        <o:r id="V:Rule28" type="connector" idref="#_x0000_s1081"/>
        <o:r id="V:Rule29" type="connector" idref="#_x0000_s1052"/>
        <o:r id="V:Rule30" type="connector" idref="#_x0000_s1054">
          <o:proxy end="" idref="#_x0000_s1047" connectloc="0"/>
        </o:r>
        <o:r id="V:Rule31" type="connector" idref="#_x0000_s1053"/>
        <o:r id="V:Rule32" type="connector" idref="#_x0000_s1082"/>
        <o:r id="V:Rule33" type="connector" idref="#_x0000_s1086"/>
        <o:r id="V:Rule34" type="connector" idref="#_x0000_s1037">
          <o:proxy start="" idref="#_x0000_s1031" connectloc="1"/>
          <o:proxy end="" idref="#_x0000_s1032" connectloc="1"/>
        </o:r>
        <o:r id="V:Rule35" type="connector" idref="#_x0000_s1049"/>
        <o:r id="V:Rule36" type="connector" idref="#_x0000_s1057"/>
        <o:r id="V:Rule37" type="connector" idref="#_x0000_s1069">
          <o:proxy start="" idref="#_x0000_s1065" connectloc="1"/>
          <o:proxy end="" idref="#_x0000_s1066" connectloc="1"/>
        </o:r>
        <o:r id="V:Rule38" type="connector" idref="#_x0000_s1058">
          <o:proxy start="" idref="#_x0000_s1038" connectloc="1"/>
        </o:r>
        <o:r id="V:Rule39" type="connector" idref="#_x0000_s1084"/>
        <o:r id="V:Rule40" type="connector" idref="#_x0000_s1051"/>
        <o:r id="V:Rule41" type="connector" idref="#_x0000_s1087">
          <o:proxy start="" idref="#_x0000_s1072" connectloc="2"/>
        </o:r>
        <o:r id="V:Rule42" type="connector" idref="#_x0000_s1083">
          <o:proxy end="" idref="#_x0000_s1078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38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381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A5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8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Administrator</cp:lastModifiedBy>
  <cp:revision>11</cp:revision>
  <dcterms:created xsi:type="dcterms:W3CDTF">2016-05-03T11:58:00Z</dcterms:created>
  <dcterms:modified xsi:type="dcterms:W3CDTF">2016-05-06T09:41:00Z</dcterms:modified>
</cp:coreProperties>
</file>