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hint="eastAsia" w:ascii="黑体" w:hAnsi="黑体" w:eastAsia="黑体"/>
          <w:szCs w:val="32"/>
        </w:rPr>
        <w:t xml:space="preserve">  成果信息表</w:t>
      </w:r>
    </w:p>
    <w:tbl>
      <w:tblPr>
        <w:tblStyle w:val="3"/>
        <w:tblpPr w:leftFromText="180" w:rightFromText="180" w:vertAnchor="text" w:horzAnchor="margin" w:tblpY="158"/>
        <w:tblW w:w="8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1325"/>
        <w:gridCol w:w="1134"/>
        <w:gridCol w:w="1418"/>
        <w:gridCol w:w="1554"/>
        <w:gridCol w:w="1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项目名称</w:t>
            </w:r>
          </w:p>
        </w:tc>
        <w:tc>
          <w:tcPr>
            <w:tcW w:w="71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eastAsia="宋体"/>
                <w:sz w:val="21"/>
                <w:szCs w:val="24"/>
              </w:rPr>
            </w:pPr>
            <w:r>
              <w:rPr>
                <w:rFonts w:hint="eastAsia" w:eastAsia="宋体"/>
                <w:sz w:val="21"/>
                <w:szCs w:val="24"/>
                <w:lang w:eastAsia="zh-CN"/>
              </w:rPr>
              <w:t>铁皮石斛种苗繁育与栽培技术集成与示范</w:t>
            </w:r>
            <w:r>
              <w:rPr>
                <w:rFonts w:eastAsia="宋体"/>
                <w:sz w:val="21"/>
                <w:szCs w:val="24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项目单位</w:t>
            </w:r>
          </w:p>
        </w:tc>
        <w:tc>
          <w:tcPr>
            <w:tcW w:w="71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宋体"/>
                <w:sz w:val="21"/>
                <w:szCs w:val="24"/>
              </w:rPr>
            </w:pPr>
            <w:r>
              <w:rPr>
                <w:rFonts w:hint="eastAsia" w:eastAsia="宋体"/>
                <w:sz w:val="21"/>
                <w:szCs w:val="24"/>
                <w:lang w:val="en-US" w:eastAsia="zh-CN"/>
              </w:rPr>
              <w:t>内江师范学院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联系人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sz w:val="21"/>
                <w:szCs w:val="24"/>
                <w:lang w:eastAsia="zh-CN"/>
              </w:rPr>
              <w:t>齐泽民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联系电话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1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4"/>
                <w:lang w:val="en-US" w:eastAsia="zh-CN"/>
              </w:rPr>
              <w:t>13568513970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eastAsia="宋体"/>
                <w:b/>
                <w:sz w:val="21"/>
                <w:szCs w:val="24"/>
              </w:rPr>
              <w:t>E-mail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4"/>
              </w:rPr>
            </w:pPr>
            <w:r>
              <w:rPr>
                <w:rFonts w:hint="eastAsia" w:eastAsia="宋体"/>
                <w:sz w:val="21"/>
                <w:szCs w:val="24"/>
              </w:rPr>
              <w:t>zmin918@sina.</w:t>
            </w:r>
          </w:p>
          <w:p>
            <w:pPr>
              <w:jc w:val="center"/>
              <w:rPr>
                <w:rFonts w:eastAsia="宋体"/>
                <w:sz w:val="21"/>
                <w:szCs w:val="24"/>
              </w:rPr>
            </w:pPr>
            <w:r>
              <w:rPr>
                <w:rFonts w:hint="eastAsia" w:eastAsia="宋体"/>
                <w:sz w:val="21"/>
                <w:szCs w:val="24"/>
              </w:rPr>
              <w:t>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通讯地址</w:t>
            </w:r>
          </w:p>
        </w:tc>
        <w:tc>
          <w:tcPr>
            <w:tcW w:w="38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21"/>
                <w:szCs w:val="24"/>
              </w:rPr>
            </w:pPr>
            <w:r>
              <w:rPr>
                <w:rFonts w:hint="eastAsia" w:ascii="楷体_GB2312" w:eastAsia="楷体_GB2312"/>
                <w:sz w:val="21"/>
                <w:szCs w:val="24"/>
              </w:rPr>
              <w:t>四川省内江市</w:t>
            </w:r>
            <w:r>
              <w:rPr>
                <w:rFonts w:hint="eastAsia" w:ascii="楷体_GB2312" w:eastAsia="楷体_GB2312"/>
                <w:sz w:val="21"/>
                <w:szCs w:val="24"/>
                <w:lang w:eastAsia="zh-CN"/>
              </w:rPr>
              <w:t>东兴区</w:t>
            </w:r>
            <w:r>
              <w:rPr>
                <w:rFonts w:hint="eastAsia" w:ascii="楷体_GB2312" w:eastAsia="楷体_GB2312"/>
                <w:sz w:val="21"/>
                <w:szCs w:val="24"/>
              </w:rPr>
              <w:t>东桐路</w:t>
            </w:r>
            <w:r>
              <w:rPr>
                <w:rFonts w:eastAsia="楷体_GB2312"/>
                <w:sz w:val="21"/>
                <w:szCs w:val="24"/>
              </w:rPr>
              <w:t>705</w:t>
            </w:r>
            <w:r>
              <w:rPr>
                <w:rFonts w:hint="eastAsia" w:ascii="楷体_GB2312" w:eastAsia="楷体_GB2312"/>
                <w:sz w:val="21"/>
                <w:szCs w:val="24"/>
              </w:rPr>
              <w:t>号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邮</w:t>
            </w:r>
            <w:r>
              <w:rPr>
                <w:rFonts w:eastAsia="宋体"/>
                <w:b/>
                <w:sz w:val="21"/>
                <w:szCs w:val="24"/>
              </w:rPr>
              <w:t xml:space="preserve">  </w:t>
            </w:r>
            <w:r>
              <w:rPr>
                <w:rFonts w:hint="eastAsia" w:eastAsia="宋体"/>
                <w:b/>
                <w:sz w:val="21"/>
                <w:szCs w:val="24"/>
              </w:rPr>
              <w:t>编</w:t>
            </w:r>
            <w:r>
              <w:rPr>
                <w:rFonts w:eastAsia="宋体"/>
                <w:b/>
                <w:sz w:val="21"/>
                <w:szCs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4"/>
                <w:lang w:val="en-US" w:eastAsia="zh-CN"/>
              </w:rPr>
              <w:t>641112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项目单位性质</w:t>
            </w:r>
          </w:p>
        </w:tc>
        <w:tc>
          <w:tcPr>
            <w:tcW w:w="71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470" w:firstLineChars="700"/>
              <w:rPr>
                <w:rFonts w:eastAsia="宋体"/>
                <w:sz w:val="21"/>
                <w:szCs w:val="24"/>
              </w:rPr>
            </w:pPr>
            <w:r>
              <w:rPr>
                <w:rFonts w:hint="eastAsia" w:eastAsia="宋体"/>
                <w:sz w:val="21"/>
                <w:szCs w:val="24"/>
              </w:rPr>
              <w:t>□公益院所</w:t>
            </w:r>
            <w:r>
              <w:rPr>
                <w:rFonts w:eastAsia="宋体"/>
                <w:sz w:val="21"/>
                <w:szCs w:val="24"/>
              </w:rPr>
              <w:t xml:space="preserve">       </w:t>
            </w:r>
            <w:r>
              <w:rPr>
                <w:rFonts w:hint="eastAsia" w:eastAsia="宋体"/>
                <w:sz w:val="21"/>
                <w:szCs w:val="24"/>
              </w:rPr>
              <w:t>□转制院所</w:t>
            </w:r>
            <w:r>
              <w:rPr>
                <w:rFonts w:eastAsia="宋体"/>
                <w:sz w:val="21"/>
                <w:szCs w:val="24"/>
              </w:rPr>
              <w:t xml:space="preserve">     </w:t>
            </w:r>
            <w:r>
              <w:rPr>
                <w:rFonts w:hint="eastAsia" w:eastAsia="宋体"/>
                <w:sz w:val="21"/>
                <w:szCs w:val="24"/>
              </w:rPr>
              <w:t xml:space="preserve">  </w:t>
            </w:r>
            <w:r>
              <w:rPr>
                <w:rFonts w:hint="default" w:ascii="Arial" w:hAnsi="Arial" w:eastAsia="宋体" w:cs="Arial"/>
                <w:sz w:val="21"/>
                <w:szCs w:val="24"/>
              </w:rPr>
              <w:fldChar w:fldCharType="begin"/>
            </w:r>
            <w:r>
              <w:rPr>
                <w:rFonts w:hint="default" w:ascii="Arial" w:hAnsi="Arial" w:eastAsia="宋体" w:cs="Arial"/>
                <w:sz w:val="21"/>
                <w:szCs w:val="24"/>
              </w:rPr>
              <w:instrText xml:space="preserve"> EQ \o\ac(</w:instrText>
            </w:r>
            <w:r>
              <w:rPr>
                <w:rFonts w:hint="eastAsia" w:ascii="Arial" w:hAnsi="Arial" w:eastAsia="宋体" w:cs="Arial"/>
                <w:kern w:val="2"/>
                <w:sz w:val="21"/>
                <w:szCs w:val="24"/>
                <w:lang w:val="en-US" w:eastAsia="zh-CN" w:bidi="ar-SA"/>
              </w:rPr>
              <w:instrText xml:space="preserve">□</w:instrText>
            </w:r>
            <w:r>
              <w:rPr>
                <w:rFonts w:hint="default" w:ascii="Arial" w:hAnsi="Arial" w:eastAsia="宋体" w:cs="Arial"/>
                <w:sz w:val="21"/>
                <w:szCs w:val="24"/>
              </w:rPr>
              <w:instrText xml:space="preserve">,</w:instrText>
            </w:r>
            <w:r>
              <w:rPr>
                <w:rFonts w:hint="default" w:ascii="Arial" w:hAnsi="Arial" w:eastAsia="宋体" w:cs="Arial"/>
                <w:kern w:val="2"/>
                <w:position w:val="2"/>
                <w:sz w:val="14"/>
                <w:szCs w:val="24"/>
                <w:lang w:val="en-US" w:eastAsia="zh-CN" w:bidi="ar-SA"/>
              </w:rPr>
              <w:instrText xml:space="preserve">√</w:instrText>
            </w:r>
            <w:r>
              <w:rPr>
                <w:rFonts w:hint="default" w:ascii="Arial" w:hAnsi="Arial" w:eastAsia="宋体" w:cs="Arial"/>
                <w:sz w:val="21"/>
                <w:szCs w:val="24"/>
              </w:rPr>
              <w:instrText xml:space="preserve">)</w:instrText>
            </w:r>
            <w:r>
              <w:rPr>
                <w:rFonts w:hint="default" w:ascii="Arial" w:hAnsi="Arial" w:eastAsia="宋体" w:cs="Arial"/>
                <w:sz w:val="21"/>
                <w:szCs w:val="24"/>
              </w:rPr>
              <w:fldChar w:fldCharType="end"/>
            </w:r>
            <w:r>
              <w:rPr>
                <w:rFonts w:hint="eastAsia" w:eastAsia="宋体"/>
                <w:sz w:val="21"/>
                <w:szCs w:val="24"/>
              </w:rPr>
              <w:t>高校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项目所属领域</w:t>
            </w:r>
          </w:p>
        </w:tc>
        <w:tc>
          <w:tcPr>
            <w:tcW w:w="71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  <w:sz w:val="21"/>
                <w:szCs w:val="24"/>
              </w:rPr>
            </w:pPr>
            <w:r>
              <w:rPr>
                <w:rFonts w:hint="eastAsia" w:eastAsia="宋体"/>
                <w:sz w:val="21"/>
                <w:szCs w:val="24"/>
              </w:rPr>
              <w:t>A、新一代信息技术；B、高端装备；C、轨道交通；D、节能环保；E、生物医药；F、新能源；G、新能源汽车；H、新材料；I、航空航天；J、电力装备;</w:t>
            </w:r>
            <w:r>
              <w:rPr>
                <w:rFonts w:hint="eastAsia" w:eastAsia="宋体"/>
                <w:color w:val="auto"/>
                <w:sz w:val="21"/>
                <w:szCs w:val="24"/>
              </w:rPr>
              <w:t>K、现代中药；</w:t>
            </w:r>
            <w:r>
              <w:rPr>
                <w:rFonts w:hint="eastAsia" w:eastAsia="宋体"/>
                <w:color w:val="0000FF"/>
                <w:sz w:val="21"/>
                <w:szCs w:val="24"/>
              </w:rPr>
              <w:t>L、现代农业</w:t>
            </w:r>
            <w:r>
              <w:rPr>
                <w:rFonts w:hint="default" w:ascii="Arial" w:hAnsi="Arial" w:eastAsia="宋体" w:cs="Arial"/>
                <w:color w:val="0000FF"/>
                <w:sz w:val="21"/>
                <w:szCs w:val="24"/>
              </w:rPr>
              <w:t>√</w:t>
            </w:r>
            <w:r>
              <w:rPr>
                <w:rFonts w:hint="eastAsia" w:eastAsia="宋体"/>
                <w:sz w:val="21"/>
                <w:szCs w:val="24"/>
              </w:rPr>
              <w:t>；M、优势特色产业；N、其他（军民融合、国际合作）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1" w:hRule="atLeast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项目简述</w:t>
            </w:r>
          </w:p>
          <w:p>
            <w:pPr>
              <w:rPr>
                <w:rFonts w:eastAsia="宋体"/>
                <w:sz w:val="21"/>
                <w:szCs w:val="24"/>
              </w:rPr>
            </w:pPr>
            <w:r>
              <w:rPr>
                <w:rFonts w:hint="eastAsia" w:eastAsia="宋体"/>
                <w:sz w:val="21"/>
                <w:szCs w:val="21"/>
              </w:rPr>
              <w:t>（</w:t>
            </w:r>
            <w:r>
              <w:rPr>
                <w:rFonts w:hint="eastAsia" w:eastAsia="宋体"/>
                <w:sz w:val="21"/>
                <w:szCs w:val="24"/>
              </w:rPr>
              <w:t>项目所处阶段和知识产权状况，项目创新性</w:t>
            </w:r>
            <w:r>
              <w:rPr>
                <w:rFonts w:hint="eastAsia" w:eastAsia="宋体"/>
                <w:sz w:val="21"/>
                <w:szCs w:val="21"/>
              </w:rPr>
              <w:t>、先进性及主要技术指标等3</w:t>
            </w:r>
            <w:r>
              <w:rPr>
                <w:rFonts w:eastAsia="宋体"/>
                <w:sz w:val="21"/>
                <w:szCs w:val="21"/>
              </w:rPr>
              <w:t>00</w:t>
            </w:r>
            <w:r>
              <w:rPr>
                <w:rFonts w:hint="eastAsia" w:eastAsia="宋体"/>
                <w:sz w:val="21"/>
                <w:szCs w:val="21"/>
              </w:rPr>
              <w:t>字以内）</w:t>
            </w:r>
          </w:p>
        </w:tc>
        <w:tc>
          <w:tcPr>
            <w:tcW w:w="71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/>
              <w:jc w:val="left"/>
              <w:rPr>
                <w:rFonts w:hint="eastAsia" w:eastAsia="宋体"/>
                <w:sz w:val="21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4"/>
                <w:lang w:val="en-US" w:eastAsia="zh-CN"/>
              </w:rPr>
              <w:t>该项目种苗繁育采用组织培养快繁，栽培采用温室大棚设施栽培技术，该项目由内江师范学院</w:t>
            </w:r>
            <w:r>
              <w:rPr>
                <w:rFonts w:hint="default" w:eastAsia="宋体"/>
                <w:sz w:val="21"/>
                <w:szCs w:val="24"/>
                <w:lang w:val="en-US" w:eastAsia="zh-CN"/>
              </w:rPr>
              <w:t>独立自主开发</w:t>
            </w:r>
            <w:r>
              <w:rPr>
                <w:rFonts w:hint="eastAsia" w:eastAsia="宋体"/>
                <w:sz w:val="21"/>
                <w:szCs w:val="24"/>
                <w:lang w:val="en-US" w:eastAsia="zh-CN"/>
              </w:rPr>
              <w:t>，</w:t>
            </w:r>
            <w:r>
              <w:rPr>
                <w:rFonts w:hint="default" w:eastAsia="宋体"/>
                <w:sz w:val="21"/>
                <w:szCs w:val="24"/>
                <w:lang w:val="en-US" w:eastAsia="zh-CN"/>
              </w:rPr>
              <w:t>具有独立自主知识产权</w:t>
            </w:r>
            <w:r>
              <w:rPr>
                <w:rFonts w:hint="eastAsia" w:eastAsia="宋体"/>
                <w:sz w:val="21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/>
              <w:jc w:val="left"/>
              <w:rPr>
                <w:rFonts w:hint="eastAsia" w:eastAsia="宋体"/>
                <w:sz w:val="21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4"/>
                <w:lang w:val="en-US" w:eastAsia="zh-CN"/>
              </w:rPr>
              <w:t>本项目通过对铁皮石斛进行自交，取果荚中的种子利用组织培养技术诱导产生原球茎，进一步通过组织培养使原球茎大规模增殖，经分化、生根培养工厂化生产铁皮石斛种苗。炼苗后移栽至温室大棚，通过优化培养基质，使组培苗成活率达95%以上，2年后即可采收，连续采收3-4年，经济效益可观。</w:t>
            </w:r>
          </w:p>
          <w:p>
            <w:pPr>
              <w:rPr>
                <w:rFonts w:eastAsia="宋体"/>
                <w:sz w:val="21"/>
                <w:szCs w:val="24"/>
              </w:rPr>
            </w:pPr>
            <w:r>
              <w:rPr>
                <w:rFonts w:hint="eastAsia" w:eastAsia="宋体"/>
                <w:sz w:val="21"/>
                <w:szCs w:val="24"/>
                <w:lang w:val="en-US" w:eastAsia="zh-CN"/>
              </w:rPr>
              <w:t xml:space="preserve">    项目中的种苗快繁、设施栽培技术均处于国内先进水平。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形式</w:t>
            </w:r>
          </w:p>
        </w:tc>
        <w:tc>
          <w:tcPr>
            <w:tcW w:w="71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eastAsia="宋体"/>
                <w:sz w:val="21"/>
                <w:szCs w:val="24"/>
              </w:rPr>
            </w:pPr>
            <w:r>
              <w:rPr>
                <w:rFonts w:hint="eastAsia" w:eastAsia="宋体"/>
                <w:color w:val="0000FF"/>
                <w:sz w:val="21"/>
                <w:szCs w:val="24"/>
              </w:rPr>
              <w:t>A、新技术</w:t>
            </w:r>
            <w:r>
              <w:rPr>
                <w:rFonts w:hint="default" w:ascii="Arial" w:hAnsi="Arial" w:eastAsia="宋体" w:cs="Arial"/>
                <w:color w:val="0000FF"/>
                <w:sz w:val="21"/>
                <w:szCs w:val="24"/>
              </w:rPr>
              <w:t>√</w:t>
            </w:r>
            <w:r>
              <w:rPr>
                <w:rFonts w:hint="eastAsia" w:eastAsia="宋体"/>
                <w:sz w:val="21"/>
                <w:szCs w:val="24"/>
              </w:rPr>
              <w:t>；B、新工艺；</w:t>
            </w:r>
            <w:r>
              <w:rPr>
                <w:rFonts w:hint="eastAsia" w:eastAsia="宋体"/>
                <w:color w:val="0000FF"/>
                <w:sz w:val="21"/>
                <w:szCs w:val="24"/>
              </w:rPr>
              <w:t>C、新材料</w:t>
            </w:r>
            <w:r>
              <w:rPr>
                <w:rFonts w:hint="default" w:ascii="Arial" w:hAnsi="Arial" w:eastAsia="宋体" w:cs="Arial"/>
                <w:color w:val="0000FF"/>
                <w:sz w:val="21"/>
                <w:szCs w:val="24"/>
              </w:rPr>
              <w:t>√</w:t>
            </w:r>
            <w:r>
              <w:rPr>
                <w:rFonts w:hint="eastAsia" w:eastAsia="宋体"/>
                <w:sz w:val="21"/>
                <w:szCs w:val="24"/>
              </w:rPr>
              <w:t>；D、新产品；E、其他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</w:trPr>
        <w:tc>
          <w:tcPr>
            <w:tcW w:w="1618" w:type="dxa"/>
            <w:tcBorders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成熟度</w:t>
            </w:r>
          </w:p>
        </w:tc>
        <w:tc>
          <w:tcPr>
            <w:tcW w:w="71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eastAsia="宋体"/>
                <w:sz w:val="21"/>
                <w:szCs w:val="24"/>
              </w:rPr>
            </w:pPr>
            <w:r>
              <w:rPr>
                <w:rFonts w:hint="eastAsia" w:eastAsia="宋体"/>
                <w:sz w:val="21"/>
                <w:szCs w:val="24"/>
              </w:rPr>
              <w:t>A、研发阶段;B、熟化阶段;</w:t>
            </w:r>
            <w:r>
              <w:rPr>
                <w:rFonts w:hint="eastAsia" w:eastAsia="宋体"/>
                <w:sz w:val="21"/>
                <w:szCs w:val="24"/>
                <w:lang w:val="en-US" w:eastAsia="zh-CN"/>
              </w:rPr>
              <w:t xml:space="preserve"> </w:t>
            </w:r>
            <w:r>
              <w:rPr>
                <w:rFonts w:hint="eastAsia" w:eastAsia="宋体"/>
                <w:color w:val="0000FF"/>
                <w:sz w:val="21"/>
                <w:szCs w:val="24"/>
              </w:rPr>
              <w:t>C、规模化（小试、中试）示范阶段</w:t>
            </w:r>
            <w:r>
              <w:rPr>
                <w:rFonts w:hint="default" w:ascii="Arial" w:hAnsi="Arial" w:eastAsia="宋体" w:cs="Arial"/>
                <w:color w:val="0000FF"/>
                <w:sz w:val="21"/>
                <w:szCs w:val="24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18" w:type="dxa"/>
            <w:tcBorders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来源</w:t>
            </w:r>
          </w:p>
        </w:tc>
        <w:tc>
          <w:tcPr>
            <w:tcW w:w="71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A、国家计划；B、省部级计划；</w:t>
            </w:r>
            <w:r>
              <w:rPr>
                <w:rFonts w:hint="eastAsia" w:eastAsia="宋体"/>
                <w:color w:val="0000FF"/>
                <w:sz w:val="21"/>
                <w:szCs w:val="21"/>
              </w:rPr>
              <w:t>C、其他</w:t>
            </w:r>
            <w:r>
              <w:rPr>
                <w:rFonts w:hint="default" w:ascii="Arial" w:hAnsi="Arial" w:eastAsia="宋体" w:cs="Arial"/>
                <w:color w:val="0000FF"/>
                <w:sz w:val="21"/>
                <w:szCs w:val="24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618" w:type="dxa"/>
            <w:tcBorders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技术水平</w:t>
            </w:r>
          </w:p>
        </w:tc>
        <w:tc>
          <w:tcPr>
            <w:tcW w:w="71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A、国际领先；B、国际先进；C、国内领先；</w:t>
            </w:r>
            <w:r>
              <w:rPr>
                <w:rFonts w:hint="eastAsia" w:eastAsia="宋体"/>
                <w:color w:val="0000FF"/>
                <w:sz w:val="21"/>
                <w:szCs w:val="21"/>
              </w:rPr>
              <w:t>D、国内先进</w:t>
            </w:r>
            <w:r>
              <w:rPr>
                <w:rFonts w:hint="default" w:ascii="Arial" w:hAnsi="Arial" w:eastAsia="宋体" w:cs="Arial"/>
                <w:color w:val="0000FF"/>
                <w:sz w:val="21"/>
                <w:szCs w:val="24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ind w:firstLine="316" w:firstLineChars="150"/>
              <w:rPr>
                <w:rFonts w:eastAsia="宋体"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投资规模</w:t>
            </w:r>
          </w:p>
        </w:tc>
        <w:tc>
          <w:tcPr>
            <w:tcW w:w="71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  <w:sz w:val="21"/>
                <w:szCs w:val="24"/>
              </w:rPr>
            </w:pPr>
            <w:r>
              <w:rPr>
                <w:rFonts w:hint="eastAsia" w:eastAsia="宋体"/>
                <w:sz w:val="21"/>
                <w:szCs w:val="24"/>
              </w:rPr>
              <w:t>A、本成果转化需投资3000万元以上；</w:t>
            </w:r>
            <w:r>
              <w:rPr>
                <w:rFonts w:hint="eastAsia" w:eastAsia="宋体"/>
                <w:color w:val="0000FF"/>
                <w:sz w:val="21"/>
                <w:szCs w:val="24"/>
              </w:rPr>
              <w:t>B、投资1000-3000万元</w:t>
            </w:r>
            <w:r>
              <w:rPr>
                <w:rFonts w:hint="default" w:ascii="Arial" w:hAnsi="Arial" w:eastAsia="宋体" w:cs="Arial"/>
                <w:color w:val="0000FF"/>
                <w:sz w:val="21"/>
                <w:szCs w:val="24"/>
              </w:rPr>
              <w:t>√</w:t>
            </w:r>
            <w:r>
              <w:rPr>
                <w:rFonts w:hint="eastAsia" w:eastAsia="宋体"/>
                <w:sz w:val="21"/>
                <w:szCs w:val="24"/>
              </w:rPr>
              <w:t>；C、投资1000万元以下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需要支持方式</w:t>
            </w:r>
          </w:p>
        </w:tc>
        <w:tc>
          <w:tcPr>
            <w:tcW w:w="71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color w:val="0000FF"/>
                <w:sz w:val="21"/>
                <w:szCs w:val="21"/>
              </w:rPr>
              <w:t>资金资助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" w:hRule="atLeast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ind w:firstLine="527" w:firstLineChars="250"/>
              <w:rPr>
                <w:rFonts w:eastAsia="宋体"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备注</w:t>
            </w:r>
          </w:p>
        </w:tc>
        <w:tc>
          <w:tcPr>
            <w:tcW w:w="71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  <w:sz w:val="21"/>
                <w:szCs w:val="24"/>
              </w:rPr>
            </w:pPr>
            <w:r>
              <w:rPr>
                <w:rFonts w:hint="eastAsia" w:eastAsia="宋体"/>
                <w:sz w:val="21"/>
                <w:szCs w:val="24"/>
              </w:rPr>
              <w:t>A、是否保密；B、是否国际合作；C、是否军民融合</w:t>
            </w:r>
            <w:r>
              <w:rPr>
                <w:rFonts w:hint="eastAsia" w:eastAsia="宋体"/>
                <w:sz w:val="21"/>
                <w:szCs w:val="24"/>
                <w:lang w:val="en-US" w:eastAsia="zh-CN"/>
              </w:rPr>
              <w:t xml:space="preserve">  </w:t>
            </w:r>
            <w:r>
              <w:rPr>
                <w:rFonts w:hint="eastAsia" w:eastAsia="宋体"/>
                <w:sz w:val="21"/>
                <w:szCs w:val="24"/>
              </w:rPr>
              <w:t xml:space="preserve"> [否]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3A5C"/>
    <w:rsid w:val="00261951"/>
    <w:rsid w:val="002C4A35"/>
    <w:rsid w:val="0030222E"/>
    <w:rsid w:val="004C70C9"/>
    <w:rsid w:val="00554A10"/>
    <w:rsid w:val="00822F80"/>
    <w:rsid w:val="00A30B76"/>
    <w:rsid w:val="00CE3A5C"/>
    <w:rsid w:val="201C2326"/>
    <w:rsid w:val="3A7552E8"/>
    <w:rsid w:val="7903370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</Words>
  <Characters>436</Characters>
  <Lines>3</Lines>
  <Paragraphs>1</Paragraphs>
  <TotalTime>0</TotalTime>
  <ScaleCrop>false</ScaleCrop>
  <LinksUpToDate>false</LinksUpToDate>
  <CharactersWithSpaces>511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2016-05-03T11:58:00Z</dcterms:created>
  <dc:creator>thinkpad</dc:creator>
  <cp:lastModifiedBy>Administrator</cp:lastModifiedBy>
  <dcterms:modified xsi:type="dcterms:W3CDTF">2016-05-10T02:34:48Z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